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C364DD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A623F3">
        <w:rPr>
          <w:rStyle w:val="text"/>
        </w:rPr>
        <w:t xml:space="preserve">Praise ye the </w:t>
      </w:r>
      <w:r w:rsidR="00A623F3">
        <w:rPr>
          <w:rStyle w:val="small-caps"/>
          <w:smallCaps/>
        </w:rPr>
        <w:t>Lord</w:t>
      </w:r>
      <w:r w:rsidR="00A623F3">
        <w:rPr>
          <w:rStyle w:val="text"/>
        </w:rPr>
        <w:t xml:space="preserve">. Sing unto the </w:t>
      </w:r>
      <w:r w:rsidR="00A623F3">
        <w:rPr>
          <w:rStyle w:val="small-caps"/>
          <w:smallCaps/>
        </w:rPr>
        <w:t>Lord</w:t>
      </w:r>
      <w:r w:rsidR="00A623F3">
        <w:rPr>
          <w:rStyle w:val="text"/>
        </w:rPr>
        <w:t xml:space="preserve"> a new song, and His praise in the congregation of saints.</w:t>
      </w:r>
    </w:p>
    <w:p w14:paraId="7D3B180A" w14:textId="5A54257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623F3">
        <w:rPr>
          <w:rStyle w:val="text"/>
          <w:b/>
          <w:bCs/>
          <w:vertAlign w:val="superscript"/>
        </w:rPr>
        <w:t xml:space="preserve">2 </w:t>
      </w:r>
      <w:r w:rsidR="00A623F3" w:rsidRPr="00A623F3">
        <w:rPr>
          <w:rStyle w:val="text"/>
          <w:b/>
          <w:bCs/>
        </w:rPr>
        <w:t>Let Israel rejoice in Him that made him: let the children of Zion be joyful in their King.</w:t>
      </w:r>
    </w:p>
    <w:p w14:paraId="7403EC11" w14:textId="692D23B5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A623F3">
        <w:rPr>
          <w:rStyle w:val="text"/>
        </w:rPr>
        <w:t>Let them praise His name in the dance: let them sing praises unto Him with the timbrel and harp.</w:t>
      </w:r>
    </w:p>
    <w:p w14:paraId="4ECB23B5" w14:textId="03BFD7C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623F3">
        <w:rPr>
          <w:rStyle w:val="text"/>
          <w:b/>
          <w:bCs/>
          <w:vertAlign w:val="superscript"/>
        </w:rPr>
        <w:t xml:space="preserve">4 </w:t>
      </w:r>
      <w:r w:rsidR="00A623F3" w:rsidRPr="00A623F3">
        <w:rPr>
          <w:rStyle w:val="text"/>
          <w:b/>
          <w:bCs/>
        </w:rPr>
        <w:t xml:space="preserve">For the </w:t>
      </w:r>
      <w:r w:rsidR="00A623F3" w:rsidRPr="00A623F3">
        <w:rPr>
          <w:rStyle w:val="small-caps"/>
          <w:b/>
          <w:bCs/>
          <w:smallCaps/>
        </w:rPr>
        <w:t>Lord</w:t>
      </w:r>
      <w:r w:rsidR="00A623F3" w:rsidRPr="00A623F3">
        <w:rPr>
          <w:rStyle w:val="text"/>
          <w:b/>
          <w:bCs/>
        </w:rPr>
        <w:t xml:space="preserve"> taketh pleasure in His people: He will beautify the meek with salvation.</w:t>
      </w:r>
    </w:p>
    <w:p w14:paraId="5A50B043" w14:textId="71C5E54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A623F3">
        <w:rPr>
          <w:rStyle w:val="text"/>
        </w:rPr>
        <w:t>Let the saints be joyful in glory: let them sing aloud upon their beds.</w:t>
      </w:r>
    </w:p>
    <w:p w14:paraId="242A9303" w14:textId="4FF8C10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623F3">
        <w:rPr>
          <w:rStyle w:val="text"/>
          <w:b/>
          <w:bCs/>
          <w:vertAlign w:val="superscript"/>
        </w:rPr>
        <w:t xml:space="preserve">6 </w:t>
      </w:r>
      <w:r w:rsidR="00A623F3" w:rsidRPr="00A623F3">
        <w:rPr>
          <w:rStyle w:val="text"/>
          <w:b/>
          <w:bCs/>
        </w:rPr>
        <w:t xml:space="preserve">Let the high praises of God be in their mouth, and a two-edged sword in their </w:t>
      </w:r>
      <w:proofErr w:type="gramStart"/>
      <w:r w:rsidR="00A623F3" w:rsidRPr="00A623F3">
        <w:rPr>
          <w:rStyle w:val="text"/>
          <w:b/>
          <w:bCs/>
        </w:rPr>
        <w:t>hand;</w:t>
      </w:r>
      <w:proofErr w:type="gramEnd"/>
    </w:p>
    <w:p w14:paraId="687B2C0E" w14:textId="1512489E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A623F3">
        <w:rPr>
          <w:rStyle w:val="text"/>
        </w:rPr>
        <w:t xml:space="preserve">To execute vengeance upon the heathen, and punishments upon the </w:t>
      </w:r>
      <w:proofErr w:type="gramStart"/>
      <w:r w:rsidR="00A623F3">
        <w:rPr>
          <w:rStyle w:val="text"/>
        </w:rPr>
        <w:t>people;</w:t>
      </w:r>
      <w:proofErr w:type="gramEnd"/>
    </w:p>
    <w:p w14:paraId="76091141" w14:textId="7978A0C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A623F3">
        <w:rPr>
          <w:rStyle w:val="text"/>
          <w:b/>
          <w:bCs/>
          <w:vertAlign w:val="superscript"/>
        </w:rPr>
        <w:t xml:space="preserve">8 </w:t>
      </w:r>
      <w:r w:rsidR="00A623F3" w:rsidRPr="00A623F3">
        <w:rPr>
          <w:rStyle w:val="text"/>
          <w:b/>
          <w:bCs/>
        </w:rPr>
        <w:t xml:space="preserve">To bind their kings with chains, and their nobles with fetters of </w:t>
      </w:r>
      <w:proofErr w:type="gramStart"/>
      <w:r w:rsidR="00A623F3" w:rsidRPr="00A623F3">
        <w:rPr>
          <w:rStyle w:val="text"/>
          <w:b/>
          <w:bCs/>
        </w:rPr>
        <w:t>iron;</w:t>
      </w:r>
      <w:proofErr w:type="gramEnd"/>
    </w:p>
    <w:p w14:paraId="5FF747F2" w14:textId="23BCC1C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A623F3">
        <w:rPr>
          <w:rStyle w:val="text"/>
        </w:rPr>
        <w:t xml:space="preserve">To execute upon them the judgment written: this </w:t>
      </w:r>
      <w:proofErr w:type="spellStart"/>
      <w:r w:rsidR="00A623F3">
        <w:rPr>
          <w:rStyle w:val="text"/>
        </w:rPr>
        <w:t>honour</w:t>
      </w:r>
      <w:proofErr w:type="spellEnd"/>
      <w:r w:rsidR="00A623F3">
        <w:rPr>
          <w:rStyle w:val="text"/>
        </w:rPr>
        <w:t xml:space="preserve"> </w:t>
      </w:r>
      <w:proofErr w:type="gramStart"/>
      <w:r w:rsidR="00A623F3">
        <w:rPr>
          <w:rStyle w:val="text"/>
        </w:rPr>
        <w:t>have</w:t>
      </w:r>
      <w:proofErr w:type="gramEnd"/>
      <w:r w:rsidR="00A623F3">
        <w:rPr>
          <w:rStyle w:val="text"/>
        </w:rPr>
        <w:t xml:space="preserve"> all </w:t>
      </w:r>
      <w:proofErr w:type="gramStart"/>
      <w:r w:rsidR="00A623F3">
        <w:rPr>
          <w:rStyle w:val="text"/>
        </w:rPr>
        <w:t>his</w:t>
      </w:r>
      <w:proofErr w:type="gramEnd"/>
      <w:r w:rsidR="00A623F3">
        <w:rPr>
          <w:rStyle w:val="text"/>
        </w:rPr>
        <w:t xml:space="preserve"> saints.</w:t>
      </w:r>
    </w:p>
    <w:p w14:paraId="61669AFE" w14:textId="1B6357F3" w:rsidR="006C15E1" w:rsidRDefault="00356F17" w:rsidP="00A623F3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</w:t>
      </w:r>
      <w:r w:rsidR="00A623F3">
        <w:rPr>
          <w:rStyle w:val="text"/>
        </w:rPr>
        <w:t>:</w:t>
      </w:r>
      <w:r w:rsidR="00A623F3">
        <w:rPr>
          <w:rStyle w:val="text"/>
        </w:rPr>
        <w:tab/>
      </w:r>
      <w:r w:rsidR="00A623F3" w:rsidRPr="00A623F3">
        <w:rPr>
          <w:rStyle w:val="text"/>
          <w:b/>
          <w:bCs/>
        </w:rPr>
        <w:t xml:space="preserve">Praise ye the </w:t>
      </w:r>
      <w:r w:rsidR="00A623F3" w:rsidRPr="00A623F3">
        <w:rPr>
          <w:rStyle w:val="small-caps"/>
          <w:b/>
          <w:bCs/>
          <w:smallCaps/>
        </w:rPr>
        <w:t>Lord</w:t>
      </w:r>
      <w:r w:rsidR="00A623F3" w:rsidRPr="00A623F3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7C6AC1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623F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4A9A"/>
    <w:rsid w:val="009E7EE8"/>
    <w:rsid w:val="00A0044E"/>
    <w:rsid w:val="00A5584A"/>
    <w:rsid w:val="00A623F3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A6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2024-02-15T19:47:00Z</dcterms:created>
  <dcterms:modified xsi:type="dcterms:W3CDTF">2024-02-15T19:51:00Z</dcterms:modified>
</cp:coreProperties>
</file>